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732B05">
        <w:rPr>
          <w:rFonts w:ascii="Arial" w:hAnsi="Arial" w:cs="Arial"/>
          <w:b/>
          <w:sz w:val="16"/>
          <w:szCs w:val="16"/>
        </w:rPr>
        <w:t>2</w:t>
      </w:r>
      <w:r w:rsidR="007155A6">
        <w:rPr>
          <w:rFonts w:ascii="Arial" w:hAnsi="Arial" w:cs="Arial"/>
          <w:b/>
          <w:sz w:val="16"/>
          <w:szCs w:val="16"/>
        </w:rPr>
        <w:t>3</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7155A6">
        <w:rPr>
          <w:rFonts w:ascii="Arial" w:hAnsi="Arial" w:cs="Arial"/>
          <w:b/>
          <w:bCs/>
          <w:sz w:val="16"/>
          <w:szCs w:val="16"/>
        </w:rPr>
        <w:t>4</w:t>
      </w:r>
      <w:r w:rsidR="00802CEE">
        <w:rPr>
          <w:rFonts w:ascii="Arial" w:hAnsi="Arial" w:cs="Arial"/>
          <w:b/>
          <w:bCs/>
          <w:sz w:val="16"/>
          <w:szCs w:val="16"/>
        </w:rPr>
        <w:t>8</w:t>
      </w:r>
      <w:r w:rsidR="007155A6">
        <w:rPr>
          <w:rFonts w:ascii="Arial" w:hAnsi="Arial" w:cs="Arial"/>
          <w:b/>
          <w:bCs/>
          <w:sz w:val="16"/>
          <w:szCs w:val="16"/>
        </w:rPr>
        <w:t>1</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7155A6">
        <w:rPr>
          <w:rFonts w:ascii="Arial" w:hAnsi="Arial" w:cs="Arial"/>
          <w:b/>
          <w:bCs/>
          <w:sz w:val="16"/>
          <w:szCs w:val="16"/>
        </w:rPr>
        <w:t>1109.</w:t>
      </w:r>
      <w:proofErr w:type="gramEnd"/>
      <w:r w:rsidR="007155A6">
        <w:rPr>
          <w:rFonts w:ascii="Arial" w:hAnsi="Arial" w:cs="Arial"/>
          <w:b/>
          <w:bCs/>
          <w:sz w:val="16"/>
          <w:szCs w:val="16"/>
        </w:rPr>
        <w:t>00060</w:t>
      </w:r>
      <w:r w:rsidR="00732B05">
        <w:rPr>
          <w:rFonts w:ascii="Arial" w:hAnsi="Arial" w:cs="Arial"/>
          <w:b/>
          <w:bCs/>
          <w:sz w:val="16"/>
          <w:szCs w:val="16"/>
        </w:rPr>
        <w:t>-00</w:t>
      </w:r>
      <w:r w:rsidR="00AF3F5D">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DB505B" w:rsidRDefault="002E300A" w:rsidP="00DB505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jc w:val="both"/>
        <w:rPr>
          <w:rFonts w:ascii="Arial" w:hAnsi="Arial" w:cs="Arial"/>
          <w:kern w:val="36"/>
          <w:sz w:val="16"/>
          <w:szCs w:val="16"/>
        </w:rPr>
      </w:pPr>
      <w:r w:rsidRPr="00DB505B">
        <w:rPr>
          <w:rFonts w:ascii="Arial" w:hAnsi="Arial" w:cs="Arial"/>
          <w:sz w:val="16"/>
          <w:szCs w:val="16"/>
        </w:rPr>
        <w:t xml:space="preserve">Pelo presente instrumento, o </w:t>
      </w:r>
      <w:r w:rsidR="00190648" w:rsidRPr="00DB505B">
        <w:rPr>
          <w:rFonts w:ascii="Arial" w:hAnsi="Arial" w:cs="Arial"/>
          <w:b/>
          <w:sz w:val="16"/>
          <w:szCs w:val="16"/>
        </w:rPr>
        <w:t>ESTADO DE RONDÔNIA</w:t>
      </w:r>
      <w:r w:rsidRPr="00DB505B">
        <w:rPr>
          <w:rFonts w:ascii="Arial" w:hAnsi="Arial" w:cs="Arial"/>
          <w:sz w:val="16"/>
          <w:szCs w:val="16"/>
        </w:rPr>
        <w:t xml:space="preserve">, através da SUPERINTENDÊNCIA ESTADUAL DE LICITAÇÕES – SUPEL </w:t>
      </w:r>
      <w:r w:rsidRPr="00DB505B">
        <w:rPr>
          <w:rFonts w:ascii="Arial" w:hAnsi="Arial" w:cs="Arial"/>
          <w:color w:val="000000"/>
          <w:sz w:val="16"/>
          <w:szCs w:val="16"/>
        </w:rPr>
        <w:t xml:space="preserve">situada à </w:t>
      </w:r>
      <w:r w:rsidRPr="00DB505B">
        <w:rPr>
          <w:rFonts w:ascii="Arial" w:hAnsi="Arial" w:cs="Arial"/>
          <w:sz w:val="16"/>
          <w:szCs w:val="16"/>
        </w:rPr>
        <w:t>AV. FARQUAR N° 2986 COMPLEXO RIO MADEIRA EDIFÍCIO</w:t>
      </w:r>
      <w:r w:rsidR="00624815" w:rsidRPr="00DB505B">
        <w:rPr>
          <w:rFonts w:ascii="Arial" w:hAnsi="Arial" w:cs="Arial"/>
          <w:sz w:val="16"/>
          <w:szCs w:val="16"/>
        </w:rPr>
        <w:t>, CURVO 03</w:t>
      </w:r>
      <w:r w:rsidRPr="00DB505B">
        <w:rPr>
          <w:rFonts w:ascii="Arial" w:hAnsi="Arial" w:cs="Arial"/>
          <w:sz w:val="16"/>
          <w:szCs w:val="16"/>
        </w:rPr>
        <w:t xml:space="preserve"> RIO JAMARI 1º ANDAR – BAIRRO: PEDRINHAS</w:t>
      </w:r>
      <w:r w:rsidRPr="00DB505B">
        <w:rPr>
          <w:rFonts w:ascii="Arial" w:hAnsi="Arial" w:cs="Arial"/>
          <w:color w:val="000000"/>
          <w:sz w:val="16"/>
          <w:szCs w:val="16"/>
        </w:rPr>
        <w:t xml:space="preserve">, neste ato representado pelo </w:t>
      </w:r>
      <w:r w:rsidRPr="00DB505B">
        <w:rPr>
          <w:rFonts w:ascii="Arial" w:hAnsi="Arial" w:cs="Arial"/>
          <w:b/>
          <w:bCs/>
          <w:color w:val="000000"/>
          <w:sz w:val="16"/>
          <w:szCs w:val="16"/>
        </w:rPr>
        <w:t>Superintendente da SUPEL</w:t>
      </w:r>
      <w:r w:rsidRPr="00DB505B">
        <w:rPr>
          <w:rFonts w:ascii="Arial" w:hAnsi="Arial" w:cs="Arial"/>
          <w:color w:val="000000"/>
          <w:sz w:val="16"/>
          <w:szCs w:val="16"/>
        </w:rPr>
        <w:t>, Senhor Márcio Rogério Gabriel e a(s) empresa(s) qualificada(s) no</w:t>
      </w:r>
      <w:r w:rsidR="00190648" w:rsidRPr="00DB505B">
        <w:rPr>
          <w:rFonts w:ascii="Arial" w:hAnsi="Arial" w:cs="Arial"/>
          <w:color w:val="000000"/>
          <w:sz w:val="16"/>
          <w:szCs w:val="16"/>
        </w:rPr>
        <w:t xml:space="preserve"> Anexo Único desta Ata, resolvem</w:t>
      </w:r>
      <w:r w:rsidRPr="00DB505B">
        <w:rPr>
          <w:rFonts w:ascii="Arial" w:hAnsi="Arial" w:cs="Arial"/>
          <w:color w:val="000000"/>
          <w:sz w:val="16"/>
          <w:szCs w:val="16"/>
        </w:rPr>
        <w:t xml:space="preserve"> </w:t>
      </w:r>
      <w:r w:rsidRPr="00DB505B">
        <w:rPr>
          <w:rFonts w:ascii="Arial" w:hAnsi="Arial" w:cs="Arial"/>
          <w:b/>
          <w:bCs/>
          <w:color w:val="000000"/>
          <w:sz w:val="16"/>
          <w:szCs w:val="16"/>
        </w:rPr>
        <w:t xml:space="preserve">REGISTRAR O </w:t>
      </w:r>
      <w:r w:rsidRPr="00DB505B">
        <w:rPr>
          <w:rFonts w:ascii="Arial" w:hAnsi="Arial" w:cs="Arial"/>
          <w:b/>
          <w:bCs/>
          <w:sz w:val="16"/>
          <w:szCs w:val="16"/>
        </w:rPr>
        <w:t>PREÇ</w:t>
      </w:r>
      <w:r w:rsidR="00F17DD3" w:rsidRPr="00DB505B">
        <w:rPr>
          <w:rFonts w:ascii="Arial" w:hAnsi="Arial" w:cs="Arial"/>
          <w:b/>
          <w:bCs/>
          <w:sz w:val="16"/>
          <w:szCs w:val="16"/>
        </w:rPr>
        <w:t xml:space="preserve">O </w:t>
      </w:r>
      <w:r w:rsidR="008C7613" w:rsidRPr="00DB505B">
        <w:rPr>
          <w:rFonts w:ascii="Arial" w:hAnsi="Arial" w:cs="Arial"/>
          <w:sz w:val="16"/>
          <w:szCs w:val="16"/>
        </w:rPr>
        <w:t xml:space="preserve">para futura e </w:t>
      </w:r>
      <w:r w:rsidR="00732B05" w:rsidRPr="00DB505B">
        <w:rPr>
          <w:rFonts w:ascii="Arial" w:hAnsi="Arial" w:cs="Arial"/>
          <w:kern w:val="36"/>
          <w:sz w:val="16"/>
          <w:szCs w:val="16"/>
        </w:rPr>
        <w:t>eventual aquisição</w:t>
      </w:r>
      <w:r w:rsidR="00AF3F5D" w:rsidRPr="00DB505B">
        <w:rPr>
          <w:rFonts w:ascii="Arial" w:hAnsi="Arial" w:cs="Arial"/>
          <w:kern w:val="36"/>
          <w:sz w:val="16"/>
          <w:szCs w:val="16"/>
        </w:rPr>
        <w:t xml:space="preserve"> de</w:t>
      </w:r>
      <w:r w:rsidR="00802CEE" w:rsidRPr="00DB505B">
        <w:rPr>
          <w:rFonts w:ascii="Arial" w:hAnsi="Arial" w:cs="Arial"/>
          <w:color w:val="FF0000"/>
          <w:sz w:val="16"/>
          <w:szCs w:val="16"/>
        </w:rPr>
        <w:t xml:space="preserve"> </w:t>
      </w:r>
      <w:r w:rsidR="00DB505B" w:rsidRPr="00DB505B">
        <w:rPr>
          <w:rFonts w:ascii="Arial" w:hAnsi="Arial" w:cs="Arial"/>
          <w:sz w:val="16"/>
          <w:szCs w:val="16"/>
        </w:rPr>
        <w:t xml:space="preserve">material permanente, sendo 115 (cento e quinze) aparelhos de telefones com fio e sem fio, para atender as necessidades do </w:t>
      </w:r>
      <w:r w:rsidR="005D01B7" w:rsidRPr="00DB505B">
        <w:rPr>
          <w:rFonts w:ascii="Arial" w:hAnsi="Arial" w:cs="Arial"/>
          <w:sz w:val="16"/>
          <w:szCs w:val="16"/>
        </w:rPr>
        <w:t xml:space="preserve">Almoxarifado, Ouvidoria Geral Do Estado – </w:t>
      </w:r>
      <w:r w:rsidR="004802FF" w:rsidRPr="00DB505B">
        <w:rPr>
          <w:rFonts w:ascii="Arial" w:hAnsi="Arial" w:cs="Arial"/>
          <w:sz w:val="16"/>
          <w:szCs w:val="16"/>
        </w:rPr>
        <w:t xml:space="preserve">OGE, Departamento De Comunicação Social – DECOM, Coordenadoria Técnica Legislativa – COTEL, Gabinete Da Vice – Governadoria, Casa Militar Da Governadoria, Gerente De Planejamento, Administração E </w:t>
      </w:r>
      <w:proofErr w:type="spellStart"/>
      <w:r w:rsidR="004802FF" w:rsidRPr="00DB505B">
        <w:rPr>
          <w:rFonts w:ascii="Arial" w:hAnsi="Arial" w:cs="Arial"/>
          <w:sz w:val="16"/>
          <w:szCs w:val="16"/>
        </w:rPr>
        <w:t>Finanças–GPAF</w:t>
      </w:r>
      <w:proofErr w:type="spellEnd"/>
      <w:r w:rsidR="004802FF" w:rsidRPr="00DB505B">
        <w:rPr>
          <w:rFonts w:ascii="Arial" w:hAnsi="Arial" w:cs="Arial"/>
          <w:sz w:val="16"/>
          <w:szCs w:val="16"/>
        </w:rPr>
        <w:t xml:space="preserve">, Controle De Mídia, GMA/GQUALI, Coordenadoria De Gestão </w:t>
      </w:r>
      <w:proofErr w:type="spellStart"/>
      <w:r w:rsidR="004802FF" w:rsidRPr="00DB505B">
        <w:rPr>
          <w:rFonts w:ascii="Arial" w:hAnsi="Arial" w:cs="Arial"/>
          <w:sz w:val="16"/>
          <w:szCs w:val="16"/>
        </w:rPr>
        <w:t>Patrimonial-CGP</w:t>
      </w:r>
      <w:proofErr w:type="spellEnd"/>
      <w:r w:rsidR="004802FF" w:rsidRPr="00DB505B">
        <w:rPr>
          <w:rFonts w:ascii="Arial" w:hAnsi="Arial" w:cs="Arial"/>
          <w:sz w:val="16"/>
          <w:szCs w:val="16"/>
        </w:rPr>
        <w:t xml:space="preserve">, Diretoria De Elaboração, Controle E Acompanhamento De Atos De Nomeação E </w:t>
      </w:r>
      <w:proofErr w:type="spellStart"/>
      <w:r w:rsidR="004802FF" w:rsidRPr="00DB505B">
        <w:rPr>
          <w:rFonts w:ascii="Arial" w:hAnsi="Arial" w:cs="Arial"/>
          <w:sz w:val="16"/>
          <w:szCs w:val="16"/>
        </w:rPr>
        <w:t>Exoneração–DECAANE</w:t>
      </w:r>
      <w:proofErr w:type="spellEnd"/>
      <w:r w:rsidR="004802FF" w:rsidRPr="00DB505B">
        <w:rPr>
          <w:rFonts w:ascii="Arial" w:hAnsi="Arial" w:cs="Arial"/>
          <w:sz w:val="16"/>
          <w:szCs w:val="16"/>
        </w:rPr>
        <w:t>, GERAB/GQUALI, Gabinete Do Governador, Gabinete Da Casa Civ</w:t>
      </w:r>
      <w:r w:rsidR="004802FF">
        <w:rPr>
          <w:rFonts w:ascii="Arial" w:hAnsi="Arial" w:cs="Arial"/>
          <w:sz w:val="16"/>
          <w:szCs w:val="16"/>
        </w:rPr>
        <w:t>i</w:t>
      </w:r>
      <w:r w:rsidR="004802FF" w:rsidRPr="00DB505B">
        <w:rPr>
          <w:rFonts w:ascii="Arial" w:hAnsi="Arial" w:cs="Arial"/>
          <w:sz w:val="16"/>
          <w:szCs w:val="16"/>
        </w:rPr>
        <w:t>l E GGE/GQUALI</w:t>
      </w:r>
      <w:r w:rsidR="00DB505B" w:rsidRPr="00DB505B">
        <w:rPr>
          <w:rFonts w:ascii="Arial" w:hAnsi="Arial" w:cs="Arial"/>
          <w:sz w:val="16"/>
          <w:szCs w:val="16"/>
        </w:rPr>
        <w:t>, a pedido da Superintendência De Gestão Dos Gastos Públicos Administrativos – SUGESP</w:t>
      </w:r>
      <w:r w:rsidR="001D7CAD" w:rsidRPr="00DB505B">
        <w:rPr>
          <w:rFonts w:ascii="Arial" w:hAnsi="Arial" w:cs="Arial"/>
          <w:sz w:val="16"/>
          <w:szCs w:val="16"/>
        </w:rPr>
        <w:t xml:space="preserve">, </w:t>
      </w:r>
      <w:r w:rsidR="00DF042C" w:rsidRPr="00DB505B">
        <w:rPr>
          <w:rFonts w:ascii="Arial" w:hAnsi="Arial" w:cs="Arial"/>
          <w:sz w:val="16"/>
          <w:szCs w:val="16"/>
        </w:rPr>
        <w:t xml:space="preserve">por um período de 12 (doze) meses, </w:t>
      </w:r>
      <w:r w:rsidRPr="00DB505B">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B505B">
        <w:rPr>
          <w:rFonts w:ascii="Arial" w:hAnsi="Arial" w:cs="Arial"/>
          <w:sz w:val="16"/>
          <w:szCs w:val="16"/>
        </w:rPr>
        <w:t>8.340/13</w:t>
      </w:r>
      <w:r w:rsidRPr="00DB505B">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DB505B"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732B05">
        <w:rPr>
          <w:rFonts w:ascii="Arial" w:hAnsi="Arial" w:cs="Arial"/>
          <w:sz w:val="16"/>
          <w:szCs w:val="16"/>
        </w:rPr>
        <w:t xml:space="preserve">para </w:t>
      </w:r>
      <w:r w:rsidR="00732B05" w:rsidRPr="008C7613">
        <w:rPr>
          <w:rFonts w:ascii="Arial" w:hAnsi="Arial" w:cs="Arial"/>
          <w:sz w:val="16"/>
          <w:szCs w:val="16"/>
        </w:rPr>
        <w:t xml:space="preserve">futura e </w:t>
      </w:r>
      <w:r w:rsidR="00732B05">
        <w:rPr>
          <w:rFonts w:ascii="Arial" w:hAnsi="Arial" w:cs="Arial"/>
          <w:kern w:val="36"/>
          <w:sz w:val="16"/>
          <w:szCs w:val="16"/>
        </w:rPr>
        <w:t>eventual aquisição</w:t>
      </w:r>
      <w:r w:rsidR="00732B05" w:rsidRPr="00AF3F5D">
        <w:rPr>
          <w:rFonts w:ascii="Arial" w:hAnsi="Arial" w:cs="Arial"/>
          <w:kern w:val="36"/>
          <w:sz w:val="16"/>
          <w:szCs w:val="16"/>
        </w:rPr>
        <w:t xml:space="preserve"> </w:t>
      </w:r>
      <w:r w:rsidR="00802CEE" w:rsidRPr="00AF3F5D">
        <w:rPr>
          <w:rFonts w:ascii="Arial" w:hAnsi="Arial" w:cs="Arial"/>
          <w:kern w:val="36"/>
          <w:sz w:val="16"/>
          <w:szCs w:val="16"/>
        </w:rPr>
        <w:t>de</w:t>
      </w:r>
      <w:r w:rsidR="00802CEE" w:rsidRPr="002230CF">
        <w:rPr>
          <w:rFonts w:ascii="Calibri" w:hAnsi="Calibri" w:cs="Arial"/>
          <w:color w:val="FF0000"/>
        </w:rPr>
        <w:t xml:space="preserve"> </w:t>
      </w:r>
      <w:r w:rsidR="00DB505B" w:rsidRPr="00DB505B">
        <w:rPr>
          <w:rFonts w:ascii="Arial" w:hAnsi="Arial" w:cs="Arial"/>
          <w:sz w:val="16"/>
          <w:szCs w:val="16"/>
        </w:rPr>
        <w:t xml:space="preserve">material permanente, sendo 115 (cento e quinze) aparelhos de telefones com fio e sem fio, para atender as necessidades do almoxarifado, </w:t>
      </w:r>
      <w:r w:rsidR="005D01B7" w:rsidRPr="00DB505B">
        <w:rPr>
          <w:rFonts w:ascii="Arial" w:hAnsi="Arial" w:cs="Arial"/>
          <w:sz w:val="16"/>
          <w:szCs w:val="16"/>
        </w:rPr>
        <w:t xml:space="preserve">Ouvidoria Geral Do Estado – OGE, Departamento De Comunicação Social – DECOM, Coordenadoria Técnica Legislativa – COTEL, Gabinete Da Vice – Governadoria, Casa Militar Da Governadoria, Gerente De Planejamento, Administração E </w:t>
      </w:r>
      <w:proofErr w:type="spellStart"/>
      <w:r w:rsidR="005D01B7" w:rsidRPr="00DB505B">
        <w:rPr>
          <w:rFonts w:ascii="Arial" w:hAnsi="Arial" w:cs="Arial"/>
          <w:sz w:val="16"/>
          <w:szCs w:val="16"/>
        </w:rPr>
        <w:t>Finanças–GPAF</w:t>
      </w:r>
      <w:proofErr w:type="spellEnd"/>
      <w:r w:rsidR="005D01B7" w:rsidRPr="00DB505B">
        <w:rPr>
          <w:rFonts w:ascii="Arial" w:hAnsi="Arial" w:cs="Arial"/>
          <w:sz w:val="16"/>
          <w:szCs w:val="16"/>
        </w:rPr>
        <w:t xml:space="preserve">, Controle De Mídia, GMA/GQUALI, Coordenadoria De Gestão </w:t>
      </w:r>
      <w:proofErr w:type="spellStart"/>
      <w:r w:rsidR="005D01B7" w:rsidRPr="00DB505B">
        <w:rPr>
          <w:rFonts w:ascii="Arial" w:hAnsi="Arial" w:cs="Arial"/>
          <w:sz w:val="16"/>
          <w:szCs w:val="16"/>
        </w:rPr>
        <w:t>Patrimonial-CGP</w:t>
      </w:r>
      <w:proofErr w:type="spellEnd"/>
      <w:r w:rsidR="005D01B7" w:rsidRPr="00DB505B">
        <w:rPr>
          <w:rFonts w:ascii="Arial" w:hAnsi="Arial" w:cs="Arial"/>
          <w:sz w:val="16"/>
          <w:szCs w:val="16"/>
        </w:rPr>
        <w:t xml:space="preserve">, Diretoria De Elaboração, Controle E Acompanhamento De Atos De Nomeação E </w:t>
      </w:r>
      <w:proofErr w:type="spellStart"/>
      <w:r w:rsidR="005D01B7" w:rsidRPr="00DB505B">
        <w:rPr>
          <w:rFonts w:ascii="Arial" w:hAnsi="Arial" w:cs="Arial"/>
          <w:sz w:val="16"/>
          <w:szCs w:val="16"/>
        </w:rPr>
        <w:t>Exoneração–DECAANE</w:t>
      </w:r>
      <w:proofErr w:type="spellEnd"/>
      <w:r w:rsidR="005D01B7" w:rsidRPr="00DB505B">
        <w:rPr>
          <w:rFonts w:ascii="Arial" w:hAnsi="Arial" w:cs="Arial"/>
          <w:sz w:val="16"/>
          <w:szCs w:val="16"/>
        </w:rPr>
        <w:t>, GERAB/GQUALI, Gabinete Do Governador, Gabinete Da Casa Civ</w:t>
      </w:r>
      <w:r w:rsidR="005D01B7">
        <w:rPr>
          <w:rFonts w:ascii="Arial" w:hAnsi="Arial" w:cs="Arial"/>
          <w:sz w:val="16"/>
          <w:szCs w:val="16"/>
        </w:rPr>
        <w:t>i</w:t>
      </w:r>
      <w:r w:rsidR="005D01B7" w:rsidRPr="00DB505B">
        <w:rPr>
          <w:rFonts w:ascii="Arial" w:hAnsi="Arial" w:cs="Arial"/>
          <w:sz w:val="16"/>
          <w:szCs w:val="16"/>
        </w:rPr>
        <w:t>l E GGE/GQUALI</w:t>
      </w:r>
      <w:r w:rsidR="00DB505B" w:rsidRPr="00DB505B">
        <w:rPr>
          <w:rFonts w:ascii="Arial" w:hAnsi="Arial" w:cs="Arial"/>
          <w:sz w:val="16"/>
          <w:szCs w:val="16"/>
        </w:rPr>
        <w:t>, a pedido da Superintendência De Gestão Dos Gastos Públicos Administrativos – SUGESP</w:t>
      </w:r>
      <w:r w:rsidR="00DB505B">
        <w:rPr>
          <w:rFonts w:ascii="Arial" w:hAnsi="Arial" w:cs="Arial"/>
          <w:sz w:val="16"/>
          <w:szCs w:val="16"/>
        </w:rPr>
        <w:t>.</w:t>
      </w:r>
    </w:p>
    <w:p w:rsidR="00DB505B" w:rsidRDefault="00DB505B"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103BF6" w:rsidRDefault="004B50C5" w:rsidP="00103BF6">
      <w:pPr>
        <w:shd w:val="clear" w:color="auto" w:fill="FFFFFF"/>
        <w:tabs>
          <w:tab w:val="left" w:pos="0"/>
        </w:tabs>
        <w:ind w:right="-2"/>
        <w:jc w:val="both"/>
        <w:rPr>
          <w:rFonts w:ascii="Arial" w:hAnsi="Arial" w:cs="Arial"/>
          <w:b/>
          <w:sz w:val="16"/>
          <w:szCs w:val="16"/>
        </w:rPr>
      </w:pPr>
      <w:proofErr w:type="gramStart"/>
      <w:r w:rsidRPr="00802CEE">
        <w:rPr>
          <w:rFonts w:ascii="Arial" w:hAnsi="Arial" w:cs="Arial"/>
          <w:b/>
          <w:bCs/>
          <w:sz w:val="16"/>
          <w:szCs w:val="16"/>
        </w:rPr>
        <w:t xml:space="preserve">6.3 </w:t>
      </w:r>
      <w:r w:rsidR="00F17DD3" w:rsidRPr="00802CEE">
        <w:rPr>
          <w:rFonts w:ascii="Arial" w:hAnsi="Arial" w:cs="Arial"/>
          <w:b/>
          <w:bCs/>
          <w:sz w:val="16"/>
          <w:szCs w:val="16"/>
        </w:rPr>
        <w:t>PRAZO</w:t>
      </w:r>
      <w:proofErr w:type="gramEnd"/>
      <w:r w:rsidR="00F17DD3" w:rsidRPr="00802CEE">
        <w:rPr>
          <w:rFonts w:ascii="Arial" w:hAnsi="Arial" w:cs="Arial"/>
          <w:b/>
          <w:bCs/>
          <w:sz w:val="16"/>
          <w:szCs w:val="16"/>
        </w:rPr>
        <w:t xml:space="preserve"> DE ENTREGA</w:t>
      </w:r>
      <w:r w:rsidR="00F17DD3" w:rsidRPr="00802CEE">
        <w:rPr>
          <w:rFonts w:ascii="Arial" w:hAnsi="Arial" w:cs="Arial"/>
          <w:b/>
          <w:sz w:val="16"/>
          <w:szCs w:val="16"/>
        </w:rPr>
        <w:t>:</w:t>
      </w:r>
      <w:r w:rsidR="00103BF6" w:rsidRPr="00CE4811">
        <w:rPr>
          <w:i/>
          <w:color w:val="FF0000"/>
        </w:rPr>
        <w:t xml:space="preserve"> </w:t>
      </w:r>
      <w:r w:rsidR="00103BF6" w:rsidRPr="00103BF6">
        <w:rPr>
          <w:rFonts w:ascii="Arial" w:hAnsi="Arial" w:cs="Arial"/>
          <w:sz w:val="16"/>
          <w:szCs w:val="16"/>
        </w:rPr>
        <w:t>A empresa vencedora deverá efetuar a entrega dos materiais no prazo máximo de 20 (vinte) dias após a retirada da nota de empenho</w:t>
      </w:r>
      <w:r w:rsidR="00173768">
        <w:rPr>
          <w:rFonts w:ascii="Arial" w:hAnsi="Arial" w:cs="Arial"/>
          <w:sz w:val="16"/>
          <w:szCs w:val="16"/>
        </w:rPr>
        <w:t xml:space="preserve">. </w:t>
      </w:r>
    </w:p>
    <w:p w:rsidR="00732B05" w:rsidRDefault="00732B05" w:rsidP="00AF3F5D">
      <w:pPr>
        <w:pStyle w:val="PargrafodaLista"/>
        <w:ind w:left="0"/>
        <w:jc w:val="both"/>
        <w:rPr>
          <w:rFonts w:ascii="Arial" w:hAnsi="Arial" w:cs="Arial"/>
          <w:b/>
          <w:sz w:val="16"/>
          <w:szCs w:val="16"/>
        </w:rPr>
      </w:pPr>
    </w:p>
    <w:p w:rsidR="00173768" w:rsidRPr="00173768" w:rsidRDefault="00F23872" w:rsidP="00173768">
      <w:pPr>
        <w:tabs>
          <w:tab w:val="left" w:pos="709"/>
        </w:tabs>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173768" w:rsidRPr="00173768">
        <w:rPr>
          <w:rFonts w:ascii="Arial" w:hAnsi="Arial" w:cs="Arial"/>
          <w:sz w:val="16"/>
          <w:szCs w:val="16"/>
        </w:rPr>
        <w:t xml:space="preserve">A conferência e o recebimento dos materiais ficarão </w:t>
      </w:r>
      <w:proofErr w:type="gramStart"/>
      <w:r w:rsidR="00173768" w:rsidRPr="00173768">
        <w:rPr>
          <w:rFonts w:ascii="Arial" w:hAnsi="Arial" w:cs="Arial"/>
          <w:sz w:val="16"/>
          <w:szCs w:val="16"/>
        </w:rPr>
        <w:t>sob responsabilidade</w:t>
      </w:r>
      <w:proofErr w:type="gramEnd"/>
      <w:r w:rsidR="00173768" w:rsidRPr="00173768">
        <w:rPr>
          <w:rFonts w:ascii="Arial" w:hAnsi="Arial" w:cs="Arial"/>
          <w:sz w:val="16"/>
          <w:szCs w:val="16"/>
        </w:rPr>
        <w:t xml:space="preserve"> da </w:t>
      </w:r>
      <w:r w:rsidR="00173768" w:rsidRPr="00173768">
        <w:rPr>
          <w:rFonts w:ascii="Arial" w:hAnsi="Arial" w:cs="Arial"/>
          <w:b/>
          <w:sz w:val="16"/>
          <w:szCs w:val="16"/>
        </w:rPr>
        <w:t>Coordenadoria de Gestão Patrimonial - CGP</w:t>
      </w:r>
      <w:r w:rsidR="00173768" w:rsidRPr="00173768">
        <w:rPr>
          <w:rFonts w:ascii="Arial" w:hAnsi="Arial" w:cs="Arial"/>
          <w:sz w:val="16"/>
          <w:szCs w:val="16"/>
        </w:rPr>
        <w:t>, Rua: Antônio Lacerda; n°. 4138; Bairro: Setor Industrial, na cidade de Porto Velho – RO, através da Comissão de Recebimento de Materiais,</w:t>
      </w:r>
      <w:r w:rsidR="00173768" w:rsidRPr="00173768">
        <w:rPr>
          <w:rFonts w:ascii="Arial" w:hAnsi="Arial" w:cs="Arial"/>
          <w:b/>
          <w:bCs/>
          <w:sz w:val="16"/>
          <w:szCs w:val="16"/>
        </w:rPr>
        <w:t xml:space="preserve"> </w:t>
      </w:r>
      <w:r w:rsidR="00173768" w:rsidRPr="00173768">
        <w:rPr>
          <w:rFonts w:ascii="Arial" w:hAnsi="Arial" w:cs="Arial"/>
          <w:bCs/>
          <w:sz w:val="16"/>
          <w:szCs w:val="16"/>
        </w:rPr>
        <w:lastRenderedPageBreak/>
        <w:t>caracterizando assim, o aceite Provisório, para efeito de posterior verificação da conformidade do material com a especificação (não superior a 5 dias);</w:t>
      </w:r>
      <w:r w:rsidR="00173768" w:rsidRPr="00173768">
        <w:rPr>
          <w:rFonts w:ascii="Arial" w:hAnsi="Arial" w:cs="Arial"/>
          <w:sz w:val="16"/>
          <w:szCs w:val="16"/>
        </w:rPr>
        <w:t xml:space="preserve"> que após o cumprimento das formalidades legais passará o material recebido e conferido para a SUGESPE, de acordo com a disposição contida Art. 73 e inciso III e § único do Art. 74 da Lei Federal 8.666/93. O material poderá ser entregue de segunda a sexta – feira, das 07hs30min ás 13hs30min. </w:t>
      </w:r>
    </w:p>
    <w:p w:rsidR="001D7CAD" w:rsidRPr="00173768" w:rsidRDefault="00802CEE" w:rsidP="00802CEE">
      <w:pPr>
        <w:pStyle w:val="PargrafodaLista"/>
        <w:ind w:left="0"/>
        <w:jc w:val="both"/>
        <w:rPr>
          <w:rFonts w:ascii="Arial" w:hAnsi="Arial" w:cs="Arial"/>
          <w:sz w:val="16"/>
          <w:szCs w:val="16"/>
        </w:rPr>
      </w:pPr>
      <w:r w:rsidRPr="00173768">
        <w:rPr>
          <w:rFonts w:ascii="Arial" w:hAnsi="Arial" w:cs="Arial"/>
          <w:sz w:val="16"/>
          <w:szCs w:val="16"/>
        </w:rPr>
        <w:t>.</w:t>
      </w:r>
    </w:p>
    <w:p w:rsidR="00802CEE" w:rsidRPr="00802CEE" w:rsidRDefault="00802CEE" w:rsidP="00802CEE">
      <w:pPr>
        <w:pStyle w:val="PargrafodaLista"/>
        <w:ind w:left="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5269EC" w:rsidRPr="009A54D1" w:rsidRDefault="005269EC" w:rsidP="002C214A">
      <w:pPr>
        <w:pStyle w:val="Corpodetexto3"/>
        <w:tabs>
          <w:tab w:val="left" w:pos="900"/>
        </w:tabs>
        <w:ind w:left="426" w:right="47" w:hanging="426"/>
        <w:rPr>
          <w:rFonts w:ascii="Arial" w:hAnsi="Arial" w:cs="Arial"/>
          <w:sz w:val="16"/>
          <w:szCs w:val="16"/>
        </w:rPr>
      </w:pPr>
    </w:p>
    <w:p w:rsidR="003810F2" w:rsidRDefault="003810F2" w:rsidP="003810F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autoSpaceDE w:val="0"/>
        <w:autoSpaceDN w:val="0"/>
        <w:adjustRightInd w:val="0"/>
        <w:rPr>
          <w:rFonts w:ascii="Segoe Print" w:hAnsi="Segoe Print" w:cs="Segoe Print"/>
          <w:sz w:val="22"/>
          <w:szCs w:val="22"/>
        </w:rPr>
      </w:pPr>
      <w:r>
        <w:rPr>
          <w:rFonts w:ascii="Arial" w:hAnsi="Arial" w:cs="Arial"/>
          <w:b/>
          <w:sz w:val="16"/>
          <w:szCs w:val="16"/>
        </w:rPr>
        <w:t xml:space="preserve">SUGESP - </w:t>
      </w:r>
      <w:r>
        <w:rPr>
          <w:rFonts w:ascii="Arial" w:hAnsi="Arial" w:cs="Arial"/>
          <w:sz w:val="16"/>
          <w:szCs w:val="16"/>
        </w:rPr>
        <w:t>Superintendência De Gestã</w:t>
      </w:r>
      <w:r w:rsidRPr="003810F2">
        <w:rPr>
          <w:rFonts w:ascii="Arial" w:hAnsi="Arial" w:cs="Arial"/>
          <w:sz w:val="16"/>
          <w:szCs w:val="16"/>
        </w:rPr>
        <w:t>o Dos Gastos</w:t>
      </w:r>
      <w:r>
        <w:rPr>
          <w:rFonts w:ascii="Arial" w:hAnsi="Arial" w:cs="Arial"/>
          <w:sz w:val="16"/>
          <w:szCs w:val="16"/>
        </w:rPr>
        <w:t xml:space="preserve"> Pú</w:t>
      </w:r>
      <w:r w:rsidRPr="003810F2">
        <w:rPr>
          <w:rFonts w:ascii="Arial" w:hAnsi="Arial" w:cs="Arial"/>
          <w:sz w:val="16"/>
          <w:szCs w:val="16"/>
        </w:rPr>
        <w:t>blicos Administrativos</w:t>
      </w:r>
    </w:p>
    <w:p w:rsidR="008B73AE" w:rsidRPr="005269EC" w:rsidRDefault="008B73AE" w:rsidP="001D515A">
      <w:pPr>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590F87">
      <w:pPr>
        <w:ind w:right="47"/>
        <w:jc w:val="center"/>
        <w:rPr>
          <w:rFonts w:ascii="Arial" w:hAnsi="Arial" w:cs="Arial"/>
          <w:b/>
          <w:bCs/>
          <w:color w:val="000000"/>
          <w:sz w:val="16"/>
          <w:szCs w:val="16"/>
        </w:rPr>
      </w:pPr>
    </w:p>
    <w:p w:rsidR="00E746DF" w:rsidRPr="009A54D1" w:rsidRDefault="00E746DF" w:rsidP="00590F87">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590F87">
      <w:pPr>
        <w:ind w:right="47"/>
        <w:jc w:val="center"/>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AD0AEB"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B05" w:rsidRDefault="00732B05">
      <w:r>
        <w:separator/>
      </w:r>
    </w:p>
  </w:endnote>
  <w:endnote w:type="continuationSeparator" w:id="0">
    <w:p w:rsidR="00732B05" w:rsidRDefault="00732B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Segoe Print">
    <w:panose1 w:val="02000600000000000000"/>
    <w:charset w:val="00"/>
    <w:family w:val="auto"/>
    <w:pitch w:val="variable"/>
    <w:sig w:usb0="0000028F"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B05" w:rsidRDefault="00732B05">
      <w:r>
        <w:separator/>
      </w:r>
    </w:p>
  </w:footnote>
  <w:footnote w:type="continuationSeparator" w:id="0">
    <w:p w:rsidR="00732B05" w:rsidRDefault="00732B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B05" w:rsidRDefault="00732B0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9"/>
  </w:num>
  <w:num w:numId="3">
    <w:abstractNumId w:val="5"/>
  </w:num>
  <w:num w:numId="4">
    <w:abstractNumId w:val="4"/>
  </w:num>
  <w:num w:numId="5">
    <w:abstractNumId w:val="12"/>
  </w:num>
  <w:num w:numId="6">
    <w:abstractNumId w:val="10"/>
  </w:num>
  <w:num w:numId="7">
    <w:abstractNumId w:val="15"/>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2"/>
  </w:num>
  <w:num w:numId="17">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3BF6"/>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73768"/>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10F2"/>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266E2"/>
    <w:rsid w:val="00430B87"/>
    <w:rsid w:val="0043293A"/>
    <w:rsid w:val="00433462"/>
    <w:rsid w:val="00434BB3"/>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6FE5"/>
    <w:rsid w:val="00467E48"/>
    <w:rsid w:val="004711F6"/>
    <w:rsid w:val="004802FF"/>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0F87"/>
    <w:rsid w:val="00592E29"/>
    <w:rsid w:val="005965DB"/>
    <w:rsid w:val="005A50AE"/>
    <w:rsid w:val="005A6DF8"/>
    <w:rsid w:val="005A7B62"/>
    <w:rsid w:val="005C080E"/>
    <w:rsid w:val="005C42CC"/>
    <w:rsid w:val="005C50B2"/>
    <w:rsid w:val="005C7BAE"/>
    <w:rsid w:val="005D01B7"/>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155A6"/>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0AEB"/>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2768"/>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D72FC"/>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505B"/>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141D45-E779-4F34-825F-8D1B3BFC1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3692</Words>
  <Characters>20854</Characters>
  <Application>Microsoft Office Word</Application>
  <DocSecurity>0</DocSecurity>
  <Lines>173</Lines>
  <Paragraphs>48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24498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aline maria de almeida lopes</cp:lastModifiedBy>
  <cp:revision>13</cp:revision>
  <cp:lastPrinted>2016-02-16T12:45:00Z</cp:lastPrinted>
  <dcterms:created xsi:type="dcterms:W3CDTF">2016-02-16T12:48:00Z</dcterms:created>
  <dcterms:modified xsi:type="dcterms:W3CDTF">2016-02-17T11:31:00Z</dcterms:modified>
</cp:coreProperties>
</file>